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1002891" cy="1023785"/>
            <wp:effectExtent b="0" l="0" r="0" t="0"/>
            <wp:docPr descr="A picture containing text, sign, clipart&#10;&#10;Description automatically generated" id="2" name="image1.png"/>
            <a:graphic>
              <a:graphicData uri="http://schemas.openxmlformats.org/drawingml/2006/picture">
                <pic:pic>
                  <pic:nvPicPr>
                    <pic:cNvPr descr="A picture containing text, sign, clipart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2891" cy="10237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 xml:space="preserve">Our KSJ Curriculum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This document provides an overview of the methods and ways we will meet the needs of our more able and most vulnerable within subjects.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48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5700"/>
        <w:gridCol w:w="5701"/>
        <w:tblGridChange w:id="0">
          <w:tblGrid>
            <w:gridCol w:w="2547"/>
            <w:gridCol w:w="5700"/>
            <w:gridCol w:w="5701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</w:tcPr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Subject Area</w:t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will we do in this subject to support our more able and most able learners</w:t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will we do in this subject to support our most vulnerable pupils 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</w:tcPr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 and Design 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Opportunities outside of school - tree decoration 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NCK Art exhibition 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High school links 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flexibility of materials 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art therapy 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mindfulness journals or wall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sketching and doodle packs 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</w:tcPr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Computing 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leadership opportunities 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supporting younger peers 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leading in worship 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additional targeted support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Dragon and CLicker 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Touch typing intervention 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IDL sessions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</w:tcPr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Design and Technology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STEM opportunities</w:t>
            </w:r>
          </w:p>
          <w:p w:rsidR="00000000" w:rsidDel="00000000" w:rsidP="00000000" w:rsidRDefault="00000000" w:rsidRPr="00000000" w14:paraId="0000001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Targeted opportunities</w:t>
            </w:r>
          </w:p>
          <w:p w:rsidR="00000000" w:rsidDel="00000000" w:rsidP="00000000" w:rsidRDefault="00000000" w:rsidRPr="00000000" w14:paraId="0000001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adapted equipment/activities</w:t>
            </w:r>
          </w:p>
          <w:p w:rsidR="00000000" w:rsidDel="00000000" w:rsidP="00000000" w:rsidRDefault="00000000" w:rsidRPr="00000000" w14:paraId="0000001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</w:tcPr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English – Reading 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Opportunities to read publicly – church, worship, video, visitors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ZPD system to promote and develop challenge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Boosting inference opportunities in whole class guided reading 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Paired reading opportunities – summer term 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Daily reading opportunities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Precision teaching 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Specialist teaching input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Lexplore intervention 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Rapid Reading 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Toe by Toe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IDL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Reading to Desmond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</w:tcPr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English – writing 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Specialist writing opportunities for whole school display – gifted writers group.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Opportunities to write for the Kingsley News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Website Blog 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Writing for specific purposes – companies, MPs, Church and charities etc!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Competitions 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Precision teaching 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Sentence level word development 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Word wasp 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Colourful semantics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Talking tins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Mind maps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IDL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Writing frames 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P.A.T sheets 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Write from the Start Programme 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Visual supports and prompts 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</w:tcPr>
          <w:p w:rsidR="00000000" w:rsidDel="00000000" w:rsidP="00000000" w:rsidRDefault="00000000" w:rsidRPr="00000000" w14:paraId="0000003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English – phonics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Application of phonics within own independent writing 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Booster phonics 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Concrete resources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Opportunities to overlearn and pre learn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Multisensory approaches 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Phonics games within continuous provision 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</w:tcPr>
          <w:p w:rsidR="00000000" w:rsidDel="00000000" w:rsidP="00000000" w:rsidRDefault="00000000" w:rsidRPr="00000000" w14:paraId="0000004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Geography 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Use geographical processes using correct terminology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Interpret maps and describe how the features relate to one another and give reasons for similarities and differences.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Use knowledge of local area/UK/Europe /N.America/S.America to suggest suitable questions for enquiry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Analyse data from fieldwork projects and explain results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Differentiated resources-larger scale, simplified maps, green paper.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Tech to support recording-Clicker,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Alternate methods of recording data - powerpoint,video,kahoot quiz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Practical activities to demonstrate knowledge- treasure hunt to so knowledge of compass points,models of river courses etc.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</w:tcPr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History 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</w:tcPr>
          <w:p w:rsidR="00000000" w:rsidDel="00000000" w:rsidP="00000000" w:rsidRDefault="00000000" w:rsidRPr="00000000" w14:paraId="0000005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MFL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Leadership opportunities 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High school links 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conversational language opportunities around school 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targeted adult support 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writing scribe 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verbal cues 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</w:tcPr>
          <w:p w:rsidR="00000000" w:rsidDel="00000000" w:rsidP="00000000" w:rsidRDefault="00000000" w:rsidRPr="00000000" w14:paraId="0000005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Maths 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Big Maths competition 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Plus 2 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Plus 1 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5 minute box 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</w:tcPr>
          <w:p w:rsidR="00000000" w:rsidDel="00000000" w:rsidP="00000000" w:rsidRDefault="00000000" w:rsidRPr="00000000" w14:paraId="0000005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Music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Small group tuition</w:t>
            </w:r>
          </w:p>
          <w:p w:rsidR="00000000" w:rsidDel="00000000" w:rsidP="00000000" w:rsidRDefault="00000000" w:rsidRPr="00000000" w14:paraId="0000005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Peripatetic teaching</w:t>
            </w:r>
          </w:p>
          <w:p w:rsidR="00000000" w:rsidDel="00000000" w:rsidP="00000000" w:rsidRDefault="00000000" w:rsidRPr="00000000" w14:paraId="0000006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Concert/live performance opportunities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Sound blockers</w:t>
            </w:r>
          </w:p>
          <w:p w:rsidR="00000000" w:rsidDel="00000000" w:rsidP="00000000" w:rsidRDefault="00000000" w:rsidRPr="00000000" w14:paraId="0000006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Music apps</w:t>
            </w:r>
          </w:p>
          <w:p w:rsidR="00000000" w:rsidDel="00000000" w:rsidP="00000000" w:rsidRDefault="00000000" w:rsidRPr="00000000" w14:paraId="0000006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reduced time - contract agreed  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</w:tcPr>
          <w:p w:rsidR="00000000" w:rsidDel="00000000" w:rsidP="00000000" w:rsidRDefault="00000000" w:rsidRPr="00000000" w14:paraId="0000006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Sporting competitions FAVSP 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Leadership </w:t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Running clubs </w:t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inspiring others </w:t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signpost to outside support 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differentiation </w:t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FAVSP inclusion activities 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non competitive sport </w:t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new sports introduced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</w:tcPr>
          <w:p w:rsidR="00000000" w:rsidDel="00000000" w:rsidP="00000000" w:rsidRDefault="00000000" w:rsidRPr="00000000" w14:paraId="0000006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PSHCE</w:t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Peer mentors </w:t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Zones of regulation 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OASIS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</w:tcPr>
          <w:p w:rsidR="00000000" w:rsidDel="00000000" w:rsidP="00000000" w:rsidRDefault="00000000" w:rsidRPr="00000000" w14:paraId="0000007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</w:t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Church service </w:t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leadership of worship Big Questions 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Links to the Bible 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Collective worship leadership 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Animated tales 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range of Bible types - rhyming, Minecraft, picture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</w:tcPr>
          <w:p w:rsidR="00000000" w:rsidDel="00000000" w:rsidP="00000000" w:rsidRDefault="00000000" w:rsidRPr="00000000" w14:paraId="0000007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Science </w:t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Leadership opportunities 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Writing frames for recording measurements 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Opportunity for voice recordings to share learning and knowledge </w:t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Access to IT 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</w:tcPr>
          <w:p w:rsidR="00000000" w:rsidDel="00000000" w:rsidP="00000000" w:rsidRDefault="00000000" w:rsidRPr="00000000" w14:paraId="0000008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General</w:t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FAVSP opportunities </w:t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Celebration worship sharing and performance </w:t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Opportunities to perform – termly </w:t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Signposts to clubs and opportunities outside of school 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Leading lunchtime and afterschool clubs </w:t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Opportunity for responsibility in school </w:t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specialist teaching “challenge" sessions</w:t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Sensory breaks </w:t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Targeted support </w:t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ELSA and Thought Busting </w:t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Referral to outside agencies </w:t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See provision list timetable </w:t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specialist teaching intervention ensures an assess, plan, do, review cycle with highly personalised opportunities in Phonics, English, Maths, Social, Emotional &amp; Life Skills for the most vulnerable children to access the curriculum &amp; close gaps in knowledge and understanding</w:t>
            </w:r>
          </w:p>
        </w:tc>
      </w:tr>
    </w:tbl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03332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1oh+mK0kHr/m+Ww9VwovUMHInQ==">AMUW2mWg3w7xMxFQwdlQ8MRUr7IsVUjcezBwNR69t5QGzSewD7wZgT62+uKBMjrRERxvk0D+BfZzZII/0iJIXaOOsFumkmXK/++bVmUmqjL/C59jT/4W0/U=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2022-02-28T16:21:00Z</dcterms:created>
  <dc:creator>head Kingsley St John</dc:creator>
</cp:coreProperties>
</file>